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B4B2FB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4F59" w:rsidRPr="00014F59">
        <w:rPr>
          <w:b/>
          <w:noProof/>
          <w:sz w:val="24"/>
        </w:rPr>
        <w:t>C4-220420</w:t>
      </w:r>
    </w:p>
    <w:p w14:paraId="0E874A83" w14:textId="4739AA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</w:r>
      <w:r w:rsidR="00AD30E9">
        <w:rPr>
          <w:b/>
          <w:noProof/>
          <w:sz w:val="24"/>
        </w:rPr>
        <w:tab/>
        <w:t xml:space="preserve">   </w:t>
      </w:r>
      <w:r w:rsidR="00AD30E9" w:rsidRPr="00AD30E9">
        <w:rPr>
          <w:bCs/>
          <w:i/>
          <w:iCs/>
          <w:noProof/>
        </w:rPr>
        <w:t>Revision of C4-220118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86E84A" w:rsidR="001E41F3" w:rsidRPr="00410371" w:rsidRDefault="00AD30E9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6A0F8A">
                <w:rPr>
                  <w:b/>
                  <w:noProof/>
                  <w:sz w:val="28"/>
                </w:rPr>
                <w:t>303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00EB9" w:rsidR="001E41F3" w:rsidRPr="00410371" w:rsidRDefault="00AD30E9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D37A0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E245A" w:rsidR="001E41F3" w:rsidRPr="00410371" w:rsidRDefault="00AD30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4715C" w:rsidR="001E41F3" w:rsidRPr="00410371" w:rsidRDefault="00AD30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503A2B">
                <w:rPr>
                  <w:b/>
                  <w:noProof/>
                  <w:sz w:val="28"/>
                </w:rPr>
                <w:t>2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E3F56" w:rsidR="001E41F3" w:rsidRDefault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reference in clause 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F62A0" w:rsidR="001E41F3" w:rsidRDefault="00387A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AD30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F71AE" w:rsidR="001E41F3" w:rsidRDefault="00387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D5DC4" w14:textId="1ACB5529" w:rsidR="00707D7A" w:rsidRDefault="006A0F8A" w:rsidP="009343F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7.2 contains an incorrect reference. </w:t>
            </w:r>
          </w:p>
          <w:p w14:paraId="708AA7DE" w14:textId="06D25571" w:rsidR="00707D7A" w:rsidRDefault="00707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0C3D3A03" w:rsidR="00DB05BE" w:rsidRDefault="006A0F8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The reference is corrected.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7FD52" w:rsidR="001E41F3" w:rsidRDefault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9F5B5" w:rsidR="001E41F3" w:rsidRDefault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DA794B" w:rsidR="001575D5" w:rsidRDefault="001575D5" w:rsidP="006A0F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D70619" w:rsidR="008863B9" w:rsidRDefault="00AD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Tdoc number corrected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70D3D" w14:textId="77777777" w:rsidR="006A0F8A" w:rsidRDefault="006A0F8A" w:rsidP="006A0F8A">
      <w:pPr>
        <w:pStyle w:val="Heading2"/>
        <w:rPr>
          <w:lang w:val="en-US"/>
        </w:rPr>
      </w:pPr>
      <w:bookmarkStart w:id="1" w:name="_Toc20214898"/>
      <w:bookmarkStart w:id="2" w:name="_Toc27753281"/>
      <w:bookmarkStart w:id="3" w:name="_Toc36055100"/>
      <w:bookmarkStart w:id="4" w:name="_Toc44877332"/>
      <w:bookmarkStart w:id="5" w:name="_Toc67478239"/>
      <w:r>
        <w:rPr>
          <w:lang w:val="en-US"/>
        </w:rPr>
        <w:t>7.2</w:t>
      </w:r>
      <w:r>
        <w:rPr>
          <w:lang w:val="en-US"/>
        </w:rPr>
        <w:tab/>
        <w:t>Procedure for AMF Discovery by 5G-AN</w:t>
      </w:r>
      <w:bookmarkEnd w:id="1"/>
      <w:bookmarkEnd w:id="2"/>
      <w:bookmarkEnd w:id="3"/>
      <w:bookmarkEnd w:id="4"/>
      <w:bookmarkEnd w:id="5"/>
    </w:p>
    <w:p w14:paraId="6C53AC95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5G-AN selects an AMF Set and an AMF from the AMF set as specified in clause 6.3.5 of 3GPP TS 23.501 [28].</w:t>
      </w:r>
    </w:p>
    <w:p w14:paraId="6110BEA5" w14:textId="77777777" w:rsidR="006A0F8A" w:rsidRPr="00B236A5" w:rsidRDefault="006A0F8A" w:rsidP="006A0F8A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B236A5">
        <w:rPr>
          <w:lang w:val="en-US"/>
        </w:rPr>
        <w:t xml:space="preserve">The 5G-AN (NG-RAN and N3IWF) is responsible for initiating </w:t>
      </w:r>
      <w:r>
        <w:rPr>
          <w:lang w:val="en-US"/>
        </w:rPr>
        <w:t xml:space="preserve">the </w:t>
      </w:r>
      <w:r w:rsidRPr="00B236A5">
        <w:rPr>
          <w:lang w:val="en-US"/>
        </w:rPr>
        <w:t xml:space="preserve">SCTP connectivity </w:t>
      </w:r>
      <w:r>
        <w:rPr>
          <w:lang w:val="en-US"/>
        </w:rPr>
        <w:t xml:space="preserve">and setting up the NG-C association </w:t>
      </w:r>
      <w:r w:rsidRPr="00B236A5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Pr="00B236A5">
        <w:rPr>
          <w:lang w:val="en-US"/>
        </w:rPr>
        <w:t>AMF. This requires the 5G-AN to first obtain the AMF'</w:t>
      </w:r>
      <w:r>
        <w:rPr>
          <w:lang w:val="en-US"/>
        </w:rPr>
        <w:t xml:space="preserve">s </w:t>
      </w:r>
      <w:r w:rsidRPr="00B236A5">
        <w:rPr>
          <w:lang w:val="en-US"/>
        </w:rPr>
        <w:t>IP address</w:t>
      </w:r>
      <w:r>
        <w:rPr>
          <w:lang w:val="en-US"/>
        </w:rPr>
        <w:t>(es)</w:t>
      </w:r>
      <w:r w:rsidRPr="00B236A5">
        <w:rPr>
          <w:lang w:val="en-US"/>
        </w:rPr>
        <w:t>.</w:t>
      </w:r>
    </w:p>
    <w:p w14:paraId="5A6EBD25" w14:textId="77777777" w:rsidR="006A0F8A" w:rsidRDefault="006A0F8A" w:rsidP="006A0F8A">
      <w:pPr>
        <w:rPr>
          <w:lang w:val="en-US"/>
        </w:rPr>
      </w:pPr>
      <w:r w:rsidRPr="00B236A5">
        <w:rPr>
          <w:lang w:val="en-US"/>
        </w:rPr>
        <w:t xml:space="preserve">In </w:t>
      </w:r>
      <w:r>
        <w:rPr>
          <w:lang w:val="en-US"/>
        </w:rPr>
        <w:t xml:space="preserve">the </w:t>
      </w:r>
      <w:r w:rsidRPr="00B236A5">
        <w:rPr>
          <w:lang w:val="en-US"/>
        </w:rPr>
        <w:t>5G</w:t>
      </w:r>
      <w:r>
        <w:rPr>
          <w:lang w:val="en-US"/>
        </w:rPr>
        <w:t xml:space="preserve"> </w:t>
      </w:r>
      <w:r w:rsidRPr="00B236A5">
        <w:rPr>
          <w:lang w:val="en-US"/>
        </w:rPr>
        <w:t>S</w:t>
      </w:r>
      <w:r>
        <w:rPr>
          <w:lang w:val="en-US"/>
        </w:rPr>
        <w:t xml:space="preserve">ystem, </w:t>
      </w:r>
      <w:r w:rsidRPr="00B236A5">
        <w:rPr>
          <w:lang w:val="en-US"/>
        </w:rPr>
        <w:t>AMF</w:t>
      </w:r>
      <w:r>
        <w:rPr>
          <w:lang w:val="en-US"/>
        </w:rPr>
        <w:t>s</w:t>
      </w:r>
      <w:r w:rsidRPr="00B236A5">
        <w:rPr>
          <w:lang w:val="en-US"/>
        </w:rPr>
        <w:t xml:space="preserve"> may be added or removed </w:t>
      </w:r>
      <w:r>
        <w:rPr>
          <w:lang w:val="en-US"/>
        </w:rPr>
        <w:t xml:space="preserve">dynamically </w:t>
      </w:r>
      <w:r w:rsidRPr="00B236A5">
        <w:rPr>
          <w:lang w:val="en-US"/>
        </w:rPr>
        <w:t>for scalability or planned maintenance</w:t>
      </w:r>
      <w:r>
        <w:rPr>
          <w:lang w:val="en-US"/>
        </w:rPr>
        <w:t>. The DNS procedure specified in this clause may be used by the 5G-AN to discover the AMFs available in an AMF Set.</w:t>
      </w:r>
    </w:p>
    <w:p w14:paraId="655B2249" w14:textId="77777777" w:rsidR="006A0F8A" w:rsidRDefault="006A0F8A" w:rsidP="006A0F8A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The 5G-AN might obtain the information about the available AMFs via alternative means, e.g. OAM.</w:t>
      </w:r>
    </w:p>
    <w:p w14:paraId="743F2F4C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AMFs available within an AMF Set should be provisioned within NAPTR records in the DNS, under the AMF Set FQDN (as defined in clause 28.3.2.7 of 3GPP TS 23.003 [4]), with the Service Parameters "x-3gpp-amf:x-n2".</w:t>
      </w:r>
    </w:p>
    <w:p w14:paraId="37065C37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5G-AN may discover the AMFs available within an AMF Set by:</w:t>
      </w:r>
    </w:p>
    <w:p w14:paraId="0A0C6926" w14:textId="77777777" w:rsidR="006A0F8A" w:rsidRDefault="006A0F8A" w:rsidP="006A0F8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constructing the AMF Set FQDN, as defined in clause 28.3.2.7 of 3GPP TS 23.003 [4], identifying the AMF Set of the AMFs to be discovered; and</w:t>
      </w:r>
    </w:p>
    <w:p w14:paraId="192A8F01" w14:textId="77777777" w:rsidR="006A0F8A" w:rsidRDefault="006A0F8A" w:rsidP="006A0F8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initiating an S-NAPTR procedure, with the Application-Unique String set to that AMF Set FQDN, and with the "Service Parameters" set to "x-3gpp-amf:x-n2".</w:t>
      </w:r>
    </w:p>
    <w:p w14:paraId="10BCD5AF" w14:textId="64EF484A" w:rsidR="006A0F8A" w:rsidRDefault="006A0F8A" w:rsidP="006A0F8A">
      <w:r>
        <w:t xml:space="preserve">The S-NAPTR procedure outputs a list of host names (AMFs) each with a service, protocol, port and a list of IPv4 and IPv6 addresses. See further details and examples in Annexes B, C and </w:t>
      </w:r>
      <w:del w:id="6" w:author="Bruno Landais" w:date="2021-12-14T14:50:00Z">
        <w:r w:rsidDel="006A0F8A">
          <w:delText>X</w:delText>
        </w:r>
      </w:del>
      <w:ins w:id="7" w:author="Bruno Landais" w:date="2021-12-14T14:50:00Z">
        <w:r>
          <w:t>F</w:t>
        </w:r>
      </w:ins>
      <w:r>
        <w:t>.</w:t>
      </w:r>
    </w:p>
    <w:p w14:paraId="44C5EE81" w14:textId="7E629A8B" w:rsidR="003073C6" w:rsidRDefault="003073C6" w:rsidP="00F15DE3"/>
    <w:p w14:paraId="27CFBDA3" w14:textId="00A59DA4" w:rsidR="006A0F8A" w:rsidRDefault="006A0F8A" w:rsidP="00F15DE3"/>
    <w:p w14:paraId="6B8AA9F2" w14:textId="6BABE1BE" w:rsidR="006A0F8A" w:rsidRPr="006B5418" w:rsidRDefault="006A0F8A" w:rsidP="006A0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4ABFB9" w14:textId="77777777" w:rsidR="006A0F8A" w:rsidRPr="00B26868" w:rsidRDefault="006A0F8A" w:rsidP="006A0F8A">
      <w:pPr>
        <w:pStyle w:val="Heading8"/>
        <w:rPr>
          <w:lang w:val="en-US"/>
        </w:rPr>
      </w:pPr>
      <w:bookmarkStart w:id="8" w:name="_Toc20214941"/>
      <w:bookmarkStart w:id="9" w:name="_Toc27753324"/>
      <w:bookmarkStart w:id="10" w:name="_Toc36055143"/>
      <w:bookmarkStart w:id="11" w:name="_Toc44877375"/>
      <w:bookmarkStart w:id="12" w:name="_Toc67478282"/>
      <w:r>
        <w:t>Annex F (Informative):</w:t>
      </w:r>
      <w:r>
        <w:br/>
        <w:t>Examples for AMF Discovery by 5G AN</w:t>
      </w:r>
      <w:bookmarkEnd w:id="8"/>
      <w:bookmarkEnd w:id="9"/>
      <w:bookmarkEnd w:id="10"/>
      <w:bookmarkEnd w:id="11"/>
      <w:bookmarkEnd w:id="12"/>
    </w:p>
    <w:p w14:paraId="0BA9FF6A" w14:textId="77777777" w:rsidR="006A0F8A" w:rsidRDefault="006A0F8A" w:rsidP="006A0F8A">
      <w:pPr>
        <w:pStyle w:val="Heading2"/>
        <w:rPr>
          <w:lang w:val="en-US"/>
        </w:rPr>
      </w:pPr>
      <w:bookmarkStart w:id="13" w:name="_Toc20214942"/>
      <w:bookmarkStart w:id="14" w:name="_Toc27753325"/>
      <w:bookmarkStart w:id="15" w:name="_Toc36055144"/>
      <w:bookmarkStart w:id="16" w:name="_Toc44877376"/>
      <w:bookmarkStart w:id="17" w:name="_Toc67478283"/>
      <w:r>
        <w:rPr>
          <w:lang w:val="en-US"/>
        </w:rPr>
        <w:t>F.1</w:t>
      </w:r>
      <w:r>
        <w:rPr>
          <w:lang w:val="en-US"/>
        </w:rPr>
        <w:tab/>
        <w:t>Introduction</w:t>
      </w:r>
      <w:bookmarkEnd w:id="13"/>
      <w:bookmarkEnd w:id="14"/>
      <w:bookmarkEnd w:id="15"/>
      <w:bookmarkEnd w:id="16"/>
      <w:bookmarkEnd w:id="17"/>
    </w:p>
    <w:p w14:paraId="13B84BDE" w14:textId="77777777" w:rsidR="006A0F8A" w:rsidRDefault="006A0F8A" w:rsidP="006A0F8A">
      <w:pPr>
        <w:rPr>
          <w:lang w:val="en-US"/>
        </w:rPr>
      </w:pPr>
      <w:r>
        <w:rPr>
          <w:lang w:val="en-US"/>
        </w:rPr>
        <w:t>This annex provides examples of DNS provisioning for AMF Discovery by 5G AN.</w:t>
      </w:r>
      <w:bookmarkStart w:id="18" w:name="_Toc20214943"/>
      <w:bookmarkStart w:id="19" w:name="_Toc27753326"/>
      <w:bookmarkStart w:id="20" w:name="_Toc36055145"/>
      <w:bookmarkStart w:id="21" w:name="_Toc44877377"/>
      <w:bookmarkStart w:id="22" w:name="_Toc67478284"/>
    </w:p>
    <w:p w14:paraId="20434CA1" w14:textId="77777777" w:rsidR="006A0F8A" w:rsidRDefault="006A0F8A" w:rsidP="006A0F8A">
      <w:pPr>
        <w:pStyle w:val="Heading2"/>
        <w:rPr>
          <w:lang w:val="en-US"/>
        </w:rPr>
      </w:pPr>
      <w:r>
        <w:rPr>
          <w:lang w:val="en-US"/>
        </w:rPr>
        <w:t>F.2</w:t>
      </w:r>
      <w:r>
        <w:rPr>
          <w:lang w:val="en-US"/>
        </w:rPr>
        <w:tab/>
        <w:t>Preconditions</w:t>
      </w:r>
      <w:bookmarkEnd w:id="18"/>
      <w:bookmarkEnd w:id="19"/>
      <w:bookmarkEnd w:id="20"/>
      <w:bookmarkEnd w:id="21"/>
      <w:bookmarkEnd w:id="22"/>
    </w:p>
    <w:p w14:paraId="50DF932E" w14:textId="77777777" w:rsidR="006A0F8A" w:rsidRDefault="006A0F8A" w:rsidP="006A0F8A">
      <w:pPr>
        <w:rPr>
          <w:lang w:val="en-US"/>
        </w:rPr>
      </w:pPr>
      <w:r>
        <w:rPr>
          <w:lang w:val="en-US"/>
        </w:rPr>
        <w:t>See annex A.2.</w:t>
      </w:r>
    </w:p>
    <w:p w14:paraId="2C1E2B9F" w14:textId="77777777" w:rsidR="006A0F8A" w:rsidRDefault="006A0F8A" w:rsidP="006A0F8A">
      <w:pPr>
        <w:pStyle w:val="Heading2"/>
        <w:rPr>
          <w:lang w:val="en-US"/>
        </w:rPr>
      </w:pPr>
      <w:bookmarkStart w:id="23" w:name="_Toc20214944"/>
      <w:bookmarkStart w:id="24" w:name="_Toc27753327"/>
      <w:bookmarkStart w:id="25" w:name="_Toc36055146"/>
      <w:bookmarkStart w:id="26" w:name="_Toc44877378"/>
      <w:bookmarkStart w:id="27" w:name="_Toc67478285"/>
      <w:r>
        <w:rPr>
          <w:lang w:val="en-US"/>
        </w:rPr>
        <w:t>F.3</w:t>
      </w:r>
      <w:r>
        <w:rPr>
          <w:lang w:val="en-US"/>
        </w:rPr>
        <w:tab/>
        <w:t>Example of an AMF Region with 2 AMF Sets</w:t>
      </w:r>
      <w:bookmarkStart w:id="28" w:name="_Toc20214945"/>
      <w:bookmarkStart w:id="29" w:name="_Toc27753328"/>
      <w:bookmarkStart w:id="30" w:name="_Toc36055147"/>
      <w:bookmarkStart w:id="31" w:name="_Toc44877379"/>
      <w:bookmarkStart w:id="32" w:name="_Toc67478286"/>
      <w:bookmarkEnd w:id="23"/>
      <w:bookmarkEnd w:id="24"/>
      <w:bookmarkEnd w:id="25"/>
      <w:bookmarkEnd w:id="26"/>
      <w:bookmarkEnd w:id="27"/>
    </w:p>
    <w:p w14:paraId="1C7C396C" w14:textId="77777777" w:rsidR="006A0F8A" w:rsidRDefault="006A0F8A" w:rsidP="006A0F8A">
      <w:pPr>
        <w:pStyle w:val="Heading3"/>
        <w:rPr>
          <w:lang w:val="en-US"/>
        </w:rPr>
      </w:pPr>
      <w:r>
        <w:rPr>
          <w:lang w:val="en-US"/>
        </w:rPr>
        <w:t>F.3.1</w:t>
      </w:r>
      <w:r>
        <w:rPr>
          <w:lang w:val="en-US"/>
        </w:rPr>
        <w:tab/>
        <w:t>Master file</w:t>
      </w:r>
      <w:bookmarkEnd w:id="28"/>
      <w:bookmarkEnd w:id="29"/>
      <w:bookmarkEnd w:id="30"/>
      <w:bookmarkEnd w:id="31"/>
      <w:bookmarkEnd w:id="32"/>
    </w:p>
    <w:p w14:paraId="64B3A2B9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master file for this example has following content.</w:t>
      </w:r>
    </w:p>
    <w:p w14:paraId="5A767FC7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 xml:space="preserve">$ORIGIN </w:t>
      </w:r>
      <w:r>
        <w:rPr>
          <w:lang w:val="en-US"/>
        </w:rPr>
        <w:t>5gc</w:t>
      </w:r>
      <w:r w:rsidRPr="002C1981">
        <w:rPr>
          <w:lang w:val="en-US"/>
        </w:rPr>
        <w:t>.mnc990.mcc311.3gppnetwork.org.</w:t>
      </w:r>
    </w:p>
    <w:p w14:paraId="0F10D6B4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14096FF7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$TTL</w:t>
      </w:r>
      <w:r w:rsidRPr="002C1981">
        <w:rPr>
          <w:lang w:val="en-US"/>
        </w:rPr>
        <w:tab/>
        <w:t>600 ;  1</w:t>
      </w:r>
      <w:r>
        <w:rPr>
          <w:lang w:val="en-US"/>
        </w:rPr>
        <w:t>0</w:t>
      </w:r>
      <w:r w:rsidRPr="002C1981">
        <w:rPr>
          <w:lang w:val="en-US"/>
        </w:rPr>
        <w:t xml:space="preserve"> </w:t>
      </w:r>
      <w:r>
        <w:rPr>
          <w:lang w:val="en-US"/>
        </w:rPr>
        <w:t>minutes</w:t>
      </w:r>
      <w:r w:rsidRPr="002C1981">
        <w:rPr>
          <w:lang w:val="en-US"/>
        </w:rPr>
        <w:t xml:space="preserve">  - this directive is defined in IETF RFC 2308 not </w:t>
      </w:r>
      <w:r>
        <w:rPr>
          <w:lang w:val="en-US"/>
        </w:rPr>
        <w:t xml:space="preserve">IETF </w:t>
      </w:r>
      <w:r w:rsidRPr="002C1981">
        <w:rPr>
          <w:lang w:val="en-US"/>
        </w:rPr>
        <w:t>RFC 1035</w:t>
      </w:r>
    </w:p>
    <w:p w14:paraId="49190F87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61757BBE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$INCLUDE SOA_DB.txt</w:t>
      </w:r>
    </w:p>
    <w:p w14:paraId="73190FB9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237D1509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 xml:space="preserve">$INCLUDE </w:t>
      </w:r>
      <w:r>
        <w:rPr>
          <w:lang w:val="en-US"/>
        </w:rPr>
        <w:t>AMFSET</w:t>
      </w:r>
      <w:r w:rsidRPr="002C1981">
        <w:rPr>
          <w:lang w:val="en-US"/>
        </w:rPr>
        <w:t>_DB.txt</w:t>
      </w:r>
    </w:p>
    <w:p w14:paraId="109CB23F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666EC24C" w14:textId="77777777" w:rsidR="006A0F8A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 End of file</w:t>
      </w:r>
    </w:p>
    <w:p w14:paraId="4220CC47" w14:textId="77777777" w:rsidR="006A0F8A" w:rsidRDefault="006A0F8A" w:rsidP="006A0F8A">
      <w:pPr>
        <w:pStyle w:val="Heading3"/>
        <w:rPr>
          <w:lang w:val="en-US"/>
        </w:rPr>
      </w:pPr>
      <w:bookmarkStart w:id="33" w:name="_Toc20214946"/>
      <w:bookmarkStart w:id="34" w:name="_Toc27753329"/>
      <w:bookmarkStart w:id="35" w:name="_Toc36055148"/>
      <w:bookmarkStart w:id="36" w:name="_Toc44877380"/>
      <w:bookmarkStart w:id="37" w:name="_Toc67478287"/>
      <w:r>
        <w:rPr>
          <w:lang w:val="en-US"/>
        </w:rPr>
        <w:lastRenderedPageBreak/>
        <w:t>F.3.2</w:t>
      </w:r>
      <w:r>
        <w:rPr>
          <w:lang w:val="en-US"/>
        </w:rPr>
        <w:tab/>
        <w:t>SOA and NS records</w:t>
      </w:r>
      <w:bookmarkEnd w:id="33"/>
      <w:bookmarkEnd w:id="34"/>
      <w:bookmarkEnd w:id="35"/>
      <w:bookmarkEnd w:id="36"/>
      <w:bookmarkEnd w:id="37"/>
    </w:p>
    <w:p w14:paraId="7F49A47E" w14:textId="77777777" w:rsidR="006A0F8A" w:rsidRDefault="006A0F8A" w:rsidP="006A0F8A">
      <w:pPr>
        <w:rPr>
          <w:lang w:val="en-US"/>
        </w:rPr>
      </w:pPr>
      <w:r>
        <w:rPr>
          <w:lang w:val="en-US"/>
        </w:rPr>
        <w:t>See Annex A.3.3.</w:t>
      </w:r>
    </w:p>
    <w:p w14:paraId="47387AC5" w14:textId="77777777" w:rsidR="006A0F8A" w:rsidRDefault="006A0F8A" w:rsidP="006A0F8A">
      <w:pPr>
        <w:pStyle w:val="Heading3"/>
        <w:rPr>
          <w:lang w:val="en-US"/>
        </w:rPr>
      </w:pPr>
      <w:bookmarkStart w:id="38" w:name="_Toc20214947"/>
      <w:bookmarkStart w:id="39" w:name="_Toc27753330"/>
      <w:bookmarkStart w:id="40" w:name="_Toc36055149"/>
      <w:bookmarkStart w:id="41" w:name="_Toc44877381"/>
      <w:bookmarkStart w:id="42" w:name="_Toc67478288"/>
      <w:r>
        <w:rPr>
          <w:lang w:val="en-US"/>
        </w:rPr>
        <w:t>F.3.3</w:t>
      </w:r>
      <w:r>
        <w:rPr>
          <w:lang w:val="en-US"/>
        </w:rPr>
        <w:tab/>
        <w:t>AMF Set file</w:t>
      </w:r>
      <w:bookmarkEnd w:id="38"/>
      <w:bookmarkEnd w:id="39"/>
      <w:bookmarkEnd w:id="40"/>
      <w:bookmarkEnd w:id="41"/>
      <w:bookmarkEnd w:id="42"/>
    </w:p>
    <w:p w14:paraId="5CCAC14A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file containing the AMF Set records for this example will be AMFSET_DB.txt and has following NAPTR record content.</w:t>
      </w:r>
    </w:p>
    <w:p w14:paraId="69661909" w14:textId="77777777" w:rsidR="006A0F8A" w:rsidRDefault="006A0F8A" w:rsidP="006A0F8A">
      <w:pPr>
        <w:rPr>
          <w:lang w:val="en-US"/>
        </w:rPr>
      </w:pPr>
      <w:r>
        <w:rPr>
          <w:lang w:val="en-US"/>
        </w:rPr>
        <w:t>In this example, we have two AMF Sets 1 and 2, in AMF Region 48 (hexadecimal), with 2 AMFs available in each AMF Set.</w:t>
      </w:r>
    </w:p>
    <w:p w14:paraId="0CDB505B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; </w:t>
      </w:r>
      <w:r>
        <w:rPr>
          <w:lang w:val="en-US"/>
        </w:rPr>
        <w:t>AMF Set 1 of AMF Region 48</w:t>
      </w:r>
    </w:p>
    <w:p w14:paraId="54A65D9E" w14:textId="77777777" w:rsidR="006A0F8A" w:rsidRDefault="006A0F8A" w:rsidP="006A0F8A">
      <w:pPr>
        <w:pStyle w:val="PL"/>
        <w:rPr>
          <w:lang w:val="en-US"/>
        </w:rPr>
      </w:pPr>
    </w:p>
    <w:p w14:paraId="0D6256D6" w14:textId="77777777" w:rsidR="006A0F8A" w:rsidRPr="007C5C5B" w:rsidRDefault="006A0F8A" w:rsidP="006A0F8A">
      <w:pPr>
        <w:pStyle w:val="PL"/>
        <w:rPr>
          <w:lang w:val="en-US"/>
        </w:rPr>
      </w:pPr>
      <w:r>
        <w:rPr>
          <w:lang w:val="en-US"/>
        </w:rPr>
        <w:t>set001</w:t>
      </w:r>
      <w:r w:rsidRPr="00550D52">
        <w:rPr>
          <w:lang w:val="en-US"/>
        </w:rPr>
        <w:t>.</w:t>
      </w:r>
      <w:r>
        <w:rPr>
          <w:lang w:val="en-US"/>
        </w:rPr>
        <w:t>region48</w:t>
      </w:r>
      <w:r w:rsidRPr="00550D52">
        <w:rPr>
          <w:lang w:val="en-US"/>
        </w:rPr>
        <w:t>.</w:t>
      </w:r>
      <w:r>
        <w:rPr>
          <w:lang w:val="en-US"/>
        </w:rPr>
        <w:t>amfset</w:t>
      </w:r>
    </w:p>
    <w:p w14:paraId="10A9FA74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>;  IN NAPTR order pref. flag service                        regexp replacement</w:t>
      </w:r>
    </w:p>
    <w:p w14:paraId="63F9FC25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</w:t>
      </w:r>
      <w:r w:rsidRPr="007C5C5B">
        <w:rPr>
          <w:lang w:val="en-US"/>
        </w:rPr>
        <w:t>1</w:t>
      </w:r>
      <w:r>
        <w:rPr>
          <w:lang w:val="en-US"/>
        </w:rPr>
        <w:t>1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084B06A4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amf12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414A63F8" w14:textId="77777777" w:rsidR="006A0F8A" w:rsidRPr="007C5C5B" w:rsidRDefault="006A0F8A" w:rsidP="006A0F8A">
      <w:pPr>
        <w:pStyle w:val="PL"/>
        <w:rPr>
          <w:lang w:val="en-US"/>
        </w:rPr>
      </w:pPr>
    </w:p>
    <w:p w14:paraId="5DEA093E" w14:textId="77777777" w:rsidR="006A0F8A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; </w:t>
      </w:r>
      <w:r>
        <w:rPr>
          <w:lang w:val="en-US"/>
        </w:rPr>
        <w:t>AMF Set 2 of AMF Region 48</w:t>
      </w:r>
    </w:p>
    <w:p w14:paraId="76717BCB" w14:textId="77777777" w:rsidR="006A0F8A" w:rsidRPr="007C5C5B" w:rsidRDefault="006A0F8A" w:rsidP="006A0F8A">
      <w:pPr>
        <w:pStyle w:val="PL"/>
        <w:rPr>
          <w:lang w:val="en-US"/>
        </w:rPr>
      </w:pPr>
      <w:r>
        <w:rPr>
          <w:lang w:val="en-US"/>
        </w:rPr>
        <w:t>set002</w:t>
      </w:r>
      <w:r w:rsidRPr="00550D52">
        <w:rPr>
          <w:lang w:val="en-US"/>
        </w:rPr>
        <w:t>.</w:t>
      </w:r>
      <w:r>
        <w:rPr>
          <w:lang w:val="en-US"/>
        </w:rPr>
        <w:t>region48</w:t>
      </w:r>
      <w:r w:rsidRPr="00550D52">
        <w:rPr>
          <w:lang w:val="en-US"/>
        </w:rPr>
        <w:t>.</w:t>
      </w:r>
      <w:r>
        <w:rPr>
          <w:lang w:val="en-US"/>
        </w:rPr>
        <w:t>amfset</w:t>
      </w:r>
    </w:p>
    <w:p w14:paraId="7AA706A4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>;  IN NAPTR order pref. flag service                        regexp replacement</w:t>
      </w:r>
    </w:p>
    <w:p w14:paraId="74B6B0FE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amf21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1FB10460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amf22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65019357" w14:textId="77777777" w:rsidR="006A0F8A" w:rsidRDefault="006A0F8A" w:rsidP="006A0F8A">
      <w:pPr>
        <w:pStyle w:val="PL"/>
        <w:rPr>
          <w:lang w:val="en-US"/>
        </w:rPr>
      </w:pPr>
    </w:p>
    <w:p w14:paraId="087E60DA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; </w:t>
      </w:r>
      <w:r>
        <w:rPr>
          <w:lang w:val="en-US"/>
        </w:rPr>
        <w:t>AMFs IP addresses</w:t>
      </w:r>
    </w:p>
    <w:p w14:paraId="7356426A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>;</w:t>
      </w:r>
    </w:p>
    <w:p w14:paraId="4F3ED7B0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>topoff.</w:t>
      </w:r>
      <w:r>
        <w:rPr>
          <w:lang w:val="en-US"/>
        </w:rPr>
        <w:t>amf</w:t>
      </w:r>
      <w:r w:rsidRPr="007C5C5B">
        <w:rPr>
          <w:lang w:val="en-US"/>
        </w:rPr>
        <w:t>1</w:t>
      </w:r>
      <w:r>
        <w:rPr>
          <w:lang w:val="en-US"/>
        </w:rPr>
        <w:t>1</w:t>
      </w:r>
      <w:r w:rsidRPr="007C5C5B">
        <w:rPr>
          <w:lang w:val="en-US"/>
        </w:rPr>
        <w:t>.</w:t>
      </w:r>
      <w:r>
        <w:rPr>
          <w:lang w:val="en-US"/>
        </w:rPr>
        <w:t>amf</w:t>
      </w:r>
      <w:r>
        <w:rPr>
          <w:lang w:val="en-US"/>
        </w:rPr>
        <w:tab/>
      </w:r>
      <w:r w:rsidRPr="00550D52">
        <w:rPr>
          <w:lang w:val="en-US"/>
        </w:rPr>
        <w:t xml:space="preserve">IN A </w:t>
      </w:r>
      <w:r>
        <w:rPr>
          <w:lang w:val="en-US"/>
        </w:rPr>
        <w:t>192.0.2.1</w:t>
      </w:r>
      <w:r w:rsidRPr="00550D52">
        <w:rPr>
          <w:lang w:val="en-US"/>
        </w:rPr>
        <w:t>1</w:t>
      </w:r>
    </w:p>
    <w:p w14:paraId="38E56C74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                                 IN A </w:t>
      </w:r>
      <w:r>
        <w:rPr>
          <w:lang w:val="en-US"/>
        </w:rPr>
        <w:t>192.0.2.1</w:t>
      </w:r>
      <w:r w:rsidRPr="00550D52">
        <w:rPr>
          <w:lang w:val="en-US"/>
        </w:rPr>
        <w:t>2</w:t>
      </w:r>
    </w:p>
    <w:p w14:paraId="547E7F19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                                 IN AAAA 2001:db8:0:0:0:0:0:0</w:t>
      </w:r>
    </w:p>
    <w:p w14:paraId="13DEBD93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                                 IN AAAA 2001:db8:0:1:0:0:0:0</w:t>
      </w:r>
    </w:p>
    <w:p w14:paraId="631B5B8F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>topoff.</w:t>
      </w:r>
      <w:r>
        <w:rPr>
          <w:lang w:val="en-US"/>
        </w:rPr>
        <w:t>amf12.amf</w:t>
      </w:r>
      <w:r>
        <w:rPr>
          <w:lang w:val="en-US"/>
        </w:rPr>
        <w:tab/>
      </w:r>
      <w:r w:rsidRPr="00550D52">
        <w:rPr>
          <w:lang w:val="en-US"/>
        </w:rPr>
        <w:t xml:space="preserve">IN A </w:t>
      </w:r>
      <w:r>
        <w:rPr>
          <w:lang w:val="en-US"/>
        </w:rPr>
        <w:t>192.0.2.1</w:t>
      </w:r>
      <w:r w:rsidRPr="00550D52">
        <w:rPr>
          <w:lang w:val="en-US"/>
        </w:rPr>
        <w:t>3</w:t>
      </w:r>
    </w:p>
    <w:p w14:paraId="2B946EC4" w14:textId="77777777" w:rsidR="006A0F8A" w:rsidRPr="0098720C" w:rsidRDefault="006A0F8A" w:rsidP="006A0F8A">
      <w:pPr>
        <w:pStyle w:val="PL"/>
        <w:rPr>
          <w:lang w:val="it-IT"/>
        </w:rPr>
      </w:pPr>
      <w:r w:rsidRPr="00550D52">
        <w:rPr>
          <w:lang w:val="en-US"/>
        </w:rPr>
        <w:t xml:space="preserve">                                 </w:t>
      </w:r>
      <w:r w:rsidRPr="0098720C">
        <w:rPr>
          <w:lang w:val="it-IT"/>
        </w:rPr>
        <w:t>IN A 192.0.2.14</w:t>
      </w:r>
    </w:p>
    <w:p w14:paraId="786A2BAB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2001:db8:0:2:0:0:0:0</w:t>
      </w:r>
    </w:p>
    <w:p w14:paraId="1C1A307D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2001:db8:0:3:0:0:0:0</w:t>
      </w:r>
    </w:p>
    <w:p w14:paraId="33C2FE82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>topoff.</w:t>
      </w:r>
      <w:r>
        <w:rPr>
          <w:lang w:val="it-IT"/>
        </w:rPr>
        <w:t>amf21.amf</w:t>
      </w:r>
      <w:r>
        <w:rPr>
          <w:lang w:val="it-IT"/>
        </w:rPr>
        <w:tab/>
      </w:r>
      <w:r w:rsidRPr="0098720C">
        <w:rPr>
          <w:lang w:val="it-IT"/>
        </w:rPr>
        <w:t>IN A 192.0.2.17</w:t>
      </w:r>
    </w:p>
    <w:p w14:paraId="5AAA858F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 192.0.2.18</w:t>
      </w:r>
    </w:p>
    <w:p w14:paraId="5AD2B1F6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2001:db8:0:6:0:0:0:0</w:t>
      </w:r>
    </w:p>
    <w:p w14:paraId="60022399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2001:db8:0:7:0:0:0:0</w:t>
      </w:r>
    </w:p>
    <w:p w14:paraId="4D1CA0BD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>topoff.</w:t>
      </w:r>
      <w:r>
        <w:rPr>
          <w:lang w:val="it-IT"/>
        </w:rPr>
        <w:t>amf22.amf</w:t>
      </w:r>
      <w:r>
        <w:rPr>
          <w:lang w:val="it-IT"/>
        </w:rPr>
        <w:tab/>
      </w:r>
      <w:r w:rsidRPr="0098720C">
        <w:rPr>
          <w:lang w:val="it-IT"/>
        </w:rPr>
        <w:t>IN A 192.0.2.19</w:t>
      </w:r>
    </w:p>
    <w:p w14:paraId="5E4F4BAC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 192.0.2.110</w:t>
      </w:r>
    </w:p>
    <w:p w14:paraId="2316FD99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2001:db8:0:8:0:0:0:0</w:t>
      </w:r>
    </w:p>
    <w:p w14:paraId="440B9094" w14:textId="77777777" w:rsidR="006A0F8A" w:rsidRPr="00550D52" w:rsidRDefault="006A0F8A" w:rsidP="006A0F8A">
      <w:pPr>
        <w:pStyle w:val="PL"/>
        <w:rPr>
          <w:lang w:val="en-US"/>
        </w:rPr>
      </w:pPr>
      <w:r w:rsidRPr="0098720C">
        <w:rPr>
          <w:lang w:val="it-IT"/>
        </w:rPr>
        <w:t xml:space="preserve">                                 </w:t>
      </w:r>
      <w:r w:rsidRPr="00550D52">
        <w:rPr>
          <w:lang w:val="en-US"/>
        </w:rPr>
        <w:t>IN AAAA 2001:db8:0:9:0:0:0:0</w:t>
      </w:r>
    </w:p>
    <w:p w14:paraId="0AB647E0" w14:textId="77777777" w:rsidR="006A0F8A" w:rsidRPr="007C5C5B" w:rsidRDefault="006A0F8A" w:rsidP="006A0F8A">
      <w:pPr>
        <w:pStyle w:val="PL"/>
        <w:rPr>
          <w:lang w:val="en-US"/>
        </w:rPr>
      </w:pPr>
    </w:p>
    <w:p w14:paraId="0DF00224" w14:textId="77777777" w:rsidR="006A0F8A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>; end of file</w:t>
      </w:r>
    </w:p>
    <w:p w14:paraId="1EA955BC" w14:textId="77777777" w:rsidR="006A0F8A" w:rsidRPr="006A0F8A" w:rsidRDefault="006A0F8A" w:rsidP="00F15DE3">
      <w:pPr>
        <w:rPr>
          <w:lang w:val="en-US"/>
        </w:rPr>
      </w:pPr>
    </w:p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3638" w14:textId="77777777" w:rsidR="006919EA" w:rsidRDefault="006919EA">
      <w:r>
        <w:separator/>
      </w:r>
    </w:p>
  </w:endnote>
  <w:endnote w:type="continuationSeparator" w:id="0">
    <w:p w14:paraId="45D55D47" w14:textId="77777777" w:rsidR="006919EA" w:rsidRDefault="0069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51E0" w14:textId="77777777" w:rsidR="006919EA" w:rsidRDefault="006919EA">
      <w:r>
        <w:separator/>
      </w:r>
    </w:p>
  </w:footnote>
  <w:footnote w:type="continuationSeparator" w:id="0">
    <w:p w14:paraId="3460D894" w14:textId="77777777" w:rsidR="006919EA" w:rsidRDefault="0069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59"/>
    <w:rsid w:val="00022E4A"/>
    <w:rsid w:val="00027133"/>
    <w:rsid w:val="000628F9"/>
    <w:rsid w:val="000A6394"/>
    <w:rsid w:val="000B7FED"/>
    <w:rsid w:val="000C038A"/>
    <w:rsid w:val="000C62B0"/>
    <w:rsid w:val="000C6598"/>
    <w:rsid w:val="000D44B3"/>
    <w:rsid w:val="00115F67"/>
    <w:rsid w:val="00145D43"/>
    <w:rsid w:val="001575D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37A0"/>
    <w:rsid w:val="002E472E"/>
    <w:rsid w:val="002E64DC"/>
    <w:rsid w:val="002F2DE1"/>
    <w:rsid w:val="00305409"/>
    <w:rsid w:val="003062CF"/>
    <w:rsid w:val="003073C6"/>
    <w:rsid w:val="00325AF4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825FB"/>
    <w:rsid w:val="00482A4A"/>
    <w:rsid w:val="004B75B7"/>
    <w:rsid w:val="00503A2B"/>
    <w:rsid w:val="0051580D"/>
    <w:rsid w:val="00547111"/>
    <w:rsid w:val="00592D74"/>
    <w:rsid w:val="005936C9"/>
    <w:rsid w:val="005E2C44"/>
    <w:rsid w:val="00621188"/>
    <w:rsid w:val="006257ED"/>
    <w:rsid w:val="00665C47"/>
    <w:rsid w:val="006919EA"/>
    <w:rsid w:val="00695808"/>
    <w:rsid w:val="006A0F8A"/>
    <w:rsid w:val="006B402A"/>
    <w:rsid w:val="006B46FB"/>
    <w:rsid w:val="006E21FB"/>
    <w:rsid w:val="00707D7A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C46CB"/>
    <w:rsid w:val="009E3297"/>
    <w:rsid w:val="009F734F"/>
    <w:rsid w:val="00A203E3"/>
    <w:rsid w:val="00A246B6"/>
    <w:rsid w:val="00A47E70"/>
    <w:rsid w:val="00A50CF0"/>
    <w:rsid w:val="00A7671C"/>
    <w:rsid w:val="00A977B1"/>
    <w:rsid w:val="00AA2CBC"/>
    <w:rsid w:val="00AA774C"/>
    <w:rsid w:val="00AC5820"/>
    <w:rsid w:val="00AD1CD8"/>
    <w:rsid w:val="00AD30E9"/>
    <w:rsid w:val="00B258B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BF043D"/>
    <w:rsid w:val="00C12050"/>
    <w:rsid w:val="00C27715"/>
    <w:rsid w:val="00C322D7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84B8C"/>
    <w:rsid w:val="00DB05BE"/>
    <w:rsid w:val="00DE34CF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769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rev1.3</cp:lastModifiedBy>
  <cp:revision>53</cp:revision>
  <cp:lastPrinted>1899-12-31T23:00:00Z</cp:lastPrinted>
  <dcterms:created xsi:type="dcterms:W3CDTF">2020-02-03T08:32:00Z</dcterms:created>
  <dcterms:modified xsi:type="dcterms:W3CDTF">2022-01-20T14:57:00Z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